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07" w:rsidRPr="00353007" w:rsidRDefault="00353007" w:rsidP="0025491A">
      <w:pPr>
        <w:spacing w:before="100" w:beforeAutospacing="1" w:after="100" w:afterAutospacing="1" w:line="240" w:lineRule="auto"/>
        <w:contextualSpacing/>
        <w:rPr>
          <w:b/>
          <w:sz w:val="24"/>
        </w:rPr>
      </w:pPr>
      <w:r w:rsidRPr="00353007">
        <w:rPr>
          <w:b/>
          <w:sz w:val="24"/>
        </w:rPr>
        <w:t>CAO15-001 Exhibit List</w:t>
      </w:r>
    </w:p>
    <w:p w:rsidR="00353007" w:rsidRPr="00353007" w:rsidRDefault="00353007" w:rsidP="00353007">
      <w:pPr>
        <w:pBdr>
          <w:bottom w:val="single" w:sz="4" w:space="1" w:color="auto"/>
        </w:pBdr>
        <w:spacing w:before="100" w:beforeAutospacing="1" w:after="100" w:afterAutospacing="1" w:line="240" w:lineRule="auto"/>
        <w:contextualSpacing/>
        <w:rPr>
          <w:b/>
          <w:sz w:val="24"/>
        </w:rPr>
      </w:pPr>
      <w:r w:rsidRPr="00353007">
        <w:rPr>
          <w:b/>
          <w:sz w:val="24"/>
        </w:rPr>
        <w:t>Updated February 17, 2017</w:t>
      </w:r>
    </w:p>
    <w:p w:rsidR="00353007" w:rsidRDefault="00353007" w:rsidP="0025491A">
      <w:pPr>
        <w:spacing w:before="100" w:beforeAutospacing="1" w:after="100" w:afterAutospacing="1" w:line="240" w:lineRule="auto"/>
        <w:contextualSpacing/>
      </w:pPr>
    </w:p>
    <w:p w:rsidR="008D35BB" w:rsidRDefault="008D35BB" w:rsidP="0025491A">
      <w:pPr>
        <w:spacing w:before="100" w:beforeAutospacing="1" w:after="100" w:afterAutospacing="1" w:line="240" w:lineRule="auto"/>
        <w:contextualSpacing/>
      </w:pPr>
      <w:r w:rsidRPr="008D35BB">
        <w:rPr>
          <w:highlight w:val="green"/>
        </w:rPr>
        <w:t>Green Highlighting</w:t>
      </w:r>
      <w:r>
        <w:t>: City has exhibit(s) and is scanning them.</w:t>
      </w:r>
    </w:p>
    <w:p w:rsidR="008D35BB" w:rsidRDefault="008D35BB" w:rsidP="0025491A">
      <w:pPr>
        <w:spacing w:before="100" w:beforeAutospacing="1" w:after="100" w:afterAutospacing="1" w:line="240" w:lineRule="auto"/>
        <w:contextualSpacing/>
      </w:pPr>
      <w:r w:rsidRPr="008D35BB">
        <w:rPr>
          <w:highlight w:val="yellow"/>
        </w:rPr>
        <w:t>Yellow Highlighting</w:t>
      </w:r>
      <w:r>
        <w:t>: City does not have exhibit(s)</w:t>
      </w:r>
    </w:p>
    <w:p w:rsidR="008D35BB" w:rsidRDefault="008D35BB" w:rsidP="0025491A">
      <w:pPr>
        <w:spacing w:before="100" w:beforeAutospacing="1" w:after="100" w:afterAutospacing="1" w:line="240" w:lineRule="auto"/>
        <w:contextualSpacing/>
      </w:pP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Staff Report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Development Application, received on January 16, 2015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Plan Set 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Boundary / Topographic Survey by CHS, dated January 14, 2014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Site Plan by Healey-Jorgensen Architects, received on October 18, 2016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Foundation Plan by Healey-Jorgensen Architects, received on October 18, 2016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Main Floor Plan by Healey-Jorgensen Architects, received on October 18, 2016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Upper Floor Plan by Healey-Jorgensen Architects, received on October 18, 2016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Public Notice of Application dated April 13, 2015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Public Re-Notice of Application dated May 4, 2015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Public comment: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Ahalt,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Anderson,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Bell, dated May 15,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Brotherton</w:t>
      </w:r>
      <w:proofErr w:type="spellEnd"/>
      <w:r w:rsidRPr="0025491A">
        <w:t>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Brown,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Department of Ecology, dated May 18,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Duchaine,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Graham, dated April 22,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Jack, dated April 22,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Kohen, dated April 20,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London, dated April 19,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Neighborhood Comment (multi-signature),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Panelli</w:t>
      </w:r>
      <w:proofErr w:type="spellEnd"/>
      <w:r w:rsidRPr="0025491A">
        <w:t>, dated April 28,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Samms</w:t>
      </w:r>
      <w:proofErr w:type="spellEnd"/>
      <w:r w:rsidRPr="0025491A">
        <w:t xml:space="preserve"> email, dated April 24, 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Samms</w:t>
      </w:r>
      <w:proofErr w:type="spellEnd"/>
      <w:r w:rsidRPr="0025491A">
        <w:t xml:space="preserve"> letter,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Stivelman</w:t>
      </w:r>
      <w:proofErr w:type="spellEnd"/>
      <w:r w:rsidRPr="0025491A">
        <w:t>, dated May 5,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Weber,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Weber, dated May 18, 2015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Notice of Public Hearing dated January 30, 2017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Original Criteria Analysis document, undated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Revised Criteria Analysis document, received October 18, 2016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Geotechnical Report by </w:t>
      </w:r>
      <w:proofErr w:type="spellStart"/>
      <w:r w:rsidRPr="0025491A">
        <w:t>GeoGroup</w:t>
      </w:r>
      <w:proofErr w:type="spellEnd"/>
      <w:r w:rsidRPr="0025491A">
        <w:t xml:space="preserve"> Northwest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March 16,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July 30,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October 28,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February 4, 2016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April 27, 2016 (attached to June 10, 2016 letter)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Perrone</w:t>
      </w:r>
      <w:proofErr w:type="spellEnd"/>
      <w:r w:rsidRPr="0025491A">
        <w:t xml:space="preserve"> Consulting, Geotechnical Peer Review 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June 12,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September 3,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lastRenderedPageBreak/>
        <w:t>November 18,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March 4, 2016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May 3, 2016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Sewall Wetland Consulting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March 5,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October 21,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December 11, 2015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ESA, Wetland Peer Review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July 29,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January 11, 2016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1998 Drainage Easement and Settlement Agreement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Statutory Warranty Deed, dated September 29, 2014 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Email from Bill Summers to Evan Maxim, dated July 8, 2016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Permanent </w:t>
      </w:r>
      <w:proofErr w:type="spellStart"/>
      <w:r w:rsidRPr="0025491A">
        <w:t>Stormwater</w:t>
      </w:r>
      <w:proofErr w:type="spellEnd"/>
      <w:r w:rsidRPr="0025491A">
        <w:t xml:space="preserve">/Utility and Pedestrian Trail Easement, dated April 25, 2007 </w:t>
      </w:r>
    </w:p>
    <w:p w:rsid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Department of Ecology Email, dated February 9, 2017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rPr>
          <w:b/>
          <w:u w:val="single"/>
        </w:rPr>
        <w:t xml:space="preserve">(In staff report listed as Exhibit 18) </w:t>
      </w:r>
      <w:r w:rsidRPr="0025491A">
        <w:t>Excerpted Land Use Materials – VAR04-008 and CAO07-002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Development Application, dated May 13, 2004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Project Description, dated May 13, 2004</w:t>
      </w:r>
    </w:p>
    <w:p w:rsid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Site Plan, revised March 31, 2004</w:t>
      </w:r>
    </w:p>
    <w:p w:rsidR="005177C7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Withdrawal letter, dated June 8, 2010</w:t>
      </w:r>
    </w:p>
    <w:p w:rsidR="0025491A" w:rsidRPr="008D35BB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highlight w:val="green"/>
        </w:rPr>
      </w:pPr>
      <w:r w:rsidRPr="008D35BB">
        <w:rPr>
          <w:highlight w:val="green"/>
        </w:rPr>
        <w:t>King County Assessor Official Property Value Notice, dated June 2, 2016</w:t>
      </w:r>
    </w:p>
    <w:p w:rsidR="0025491A" w:rsidRPr="008D35BB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highlight w:val="green"/>
        </w:rPr>
      </w:pPr>
      <w:r w:rsidRPr="008D35BB">
        <w:rPr>
          <w:highlight w:val="green"/>
        </w:rPr>
        <w:t xml:space="preserve">Declaration of Joseph L. </w:t>
      </w:r>
      <w:proofErr w:type="spellStart"/>
      <w:r w:rsidRPr="008D35BB">
        <w:rPr>
          <w:highlight w:val="green"/>
        </w:rPr>
        <w:t>Brotherton</w:t>
      </w:r>
      <w:proofErr w:type="spellEnd"/>
      <w:r w:rsidRPr="008D35BB">
        <w:rPr>
          <w:highlight w:val="green"/>
        </w:rPr>
        <w:t>, dated February 10, 2017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highlight w:val="yellow"/>
        </w:rPr>
      </w:pPr>
      <w:r w:rsidRPr="0025491A">
        <w:rPr>
          <w:highlight w:val="yellow"/>
        </w:rPr>
        <w:t>Applicant generated site plan with color-coding</w:t>
      </w:r>
    </w:p>
    <w:p w:rsidR="0025491A" w:rsidRPr="008D35BB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highlight w:val="green"/>
        </w:rPr>
      </w:pPr>
      <w:r w:rsidRPr="008D35BB">
        <w:rPr>
          <w:highlight w:val="green"/>
        </w:rPr>
        <w:t>Triad Downstream Drainage Analysis, dated June 23, 2015 (received July 2, 2015)</w:t>
      </w:r>
    </w:p>
    <w:p w:rsidR="0025491A" w:rsidRPr="008D35BB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highlight w:val="green"/>
        </w:rPr>
      </w:pPr>
      <w:r w:rsidRPr="008D35BB">
        <w:rPr>
          <w:highlight w:val="green"/>
        </w:rPr>
        <w:t>Arborist Report by Gilles Consulting, dated July 14, 2015 (received July 15, 2015)</w:t>
      </w:r>
    </w:p>
    <w:p w:rsidR="0025491A" w:rsidRPr="008D35BB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highlight w:val="green"/>
        </w:rPr>
      </w:pPr>
      <w:r w:rsidRPr="008D35BB">
        <w:rPr>
          <w:highlight w:val="green"/>
        </w:rPr>
        <w:t>Cultural Resources Report by ESA, dated November 2016</w:t>
      </w:r>
    </w:p>
    <w:p w:rsidR="0025491A" w:rsidRPr="008D35BB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highlight w:val="green"/>
        </w:rPr>
      </w:pPr>
      <w:r w:rsidRPr="008D35BB">
        <w:rPr>
          <w:highlight w:val="green"/>
        </w:rPr>
        <w:t>Biologist Comment Letter by Sewall Consulting, dated February 12, 2017</w:t>
      </w:r>
    </w:p>
    <w:p w:rsidR="0025491A" w:rsidRPr="008D35BB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highlight w:val="green"/>
        </w:rPr>
      </w:pPr>
      <w:r w:rsidRPr="008D35BB">
        <w:rPr>
          <w:highlight w:val="green"/>
        </w:rPr>
        <w:t xml:space="preserve">Revised SEPA checklist, signed </w:t>
      </w:r>
      <w:r w:rsidR="00005A49" w:rsidRPr="008D35BB">
        <w:rPr>
          <w:highlight w:val="green"/>
        </w:rPr>
        <w:t>by Bill Summers on March 16, 2015</w:t>
      </w:r>
    </w:p>
    <w:p w:rsidR="00005A49" w:rsidRPr="008D35BB" w:rsidRDefault="00005A49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highlight w:val="green"/>
        </w:rPr>
      </w:pPr>
      <w:r w:rsidRPr="008D35BB">
        <w:rPr>
          <w:highlight w:val="green"/>
        </w:rPr>
        <w:t>Two full page aerial photos provided by Robert London</w:t>
      </w:r>
    </w:p>
    <w:p w:rsidR="00005A49" w:rsidRPr="008D35BB" w:rsidRDefault="00005A49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highlight w:val="green"/>
        </w:rPr>
      </w:pPr>
      <w:r w:rsidRPr="008D35BB">
        <w:rPr>
          <w:highlight w:val="green"/>
        </w:rPr>
        <w:t>Chart of taxpayer names, addresses, and adjoining assessed property values, provided by Gordon Ahalt</w:t>
      </w:r>
    </w:p>
    <w:p w:rsidR="00005A49" w:rsidRPr="00D07505" w:rsidRDefault="00005A49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D07505">
        <w:t>Department of Records Real Estate Excise Tax Affidavit</w:t>
      </w:r>
    </w:p>
    <w:p w:rsidR="00D07505" w:rsidRPr="00D07505" w:rsidRDefault="00D07505" w:rsidP="00D0750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D07505">
        <w:t>Dated September 29, 2014</w:t>
      </w:r>
    </w:p>
    <w:p w:rsidR="00D07505" w:rsidRPr="00D07505" w:rsidRDefault="00D07505" w:rsidP="00D0750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D07505">
        <w:t>Dated July 31, 2014</w:t>
      </w:r>
    </w:p>
    <w:p w:rsidR="00D07505" w:rsidRDefault="00005A49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D07505">
        <w:t>Statutory Warranty Deed</w:t>
      </w:r>
      <w:r w:rsidR="00D07505">
        <w:t xml:space="preserve">(s) </w:t>
      </w:r>
    </w:p>
    <w:p w:rsidR="00005A49" w:rsidRDefault="00D07505" w:rsidP="00D0750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D</w:t>
      </w:r>
      <w:r w:rsidR="00005A49" w:rsidRPr="00D07505">
        <w:t>ated</w:t>
      </w:r>
      <w:r>
        <w:t xml:space="preserve"> </w:t>
      </w:r>
      <w:r w:rsidRPr="00D07505">
        <w:t>September 29, 2014</w:t>
      </w:r>
    </w:p>
    <w:p w:rsidR="00D07505" w:rsidRDefault="00D07505" w:rsidP="00D0750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Dated July 31, 2014</w:t>
      </w:r>
    </w:p>
    <w:p w:rsidR="00481CA5" w:rsidRPr="00D07505" w:rsidRDefault="00481CA5" w:rsidP="00481CA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Board of Equalization Decision, dated February 9, 2017</w:t>
      </w:r>
      <w:bookmarkStart w:id="0" w:name="_GoBack"/>
      <w:bookmarkEnd w:id="0"/>
    </w:p>
    <w:sectPr w:rsidR="00481CA5" w:rsidRPr="00D0750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2D" w:rsidRDefault="00A6792D" w:rsidP="00A6792D">
      <w:pPr>
        <w:spacing w:after="0" w:line="240" w:lineRule="auto"/>
      </w:pPr>
      <w:r>
        <w:separator/>
      </w:r>
    </w:p>
  </w:endnote>
  <w:endnote w:type="continuationSeparator" w:id="0">
    <w:p w:rsidR="00A6792D" w:rsidRDefault="00A6792D" w:rsidP="00A6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79099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A6792D" w:rsidRPr="00A6792D" w:rsidRDefault="00A6792D" w:rsidP="00A6792D">
            <w:pPr>
              <w:pStyle w:val="Footer"/>
              <w:rPr>
                <w:sz w:val="18"/>
                <w:szCs w:val="18"/>
              </w:rPr>
            </w:pPr>
            <w:r w:rsidRPr="00A6792D">
              <w:rPr>
                <w:sz w:val="18"/>
                <w:szCs w:val="18"/>
              </w:rPr>
              <w:t>CAO15-001 Exhibit List</w:t>
            </w:r>
          </w:p>
          <w:p w:rsidR="00A6792D" w:rsidRPr="00A6792D" w:rsidRDefault="00A6792D">
            <w:pPr>
              <w:pStyle w:val="Footer"/>
              <w:jc w:val="right"/>
              <w:rPr>
                <w:sz w:val="18"/>
                <w:szCs w:val="18"/>
              </w:rPr>
            </w:pPr>
            <w:r w:rsidRPr="00A6792D">
              <w:rPr>
                <w:sz w:val="18"/>
                <w:szCs w:val="18"/>
              </w:rPr>
              <w:t xml:space="preserve">Page </w:t>
            </w:r>
            <w:r w:rsidRPr="00A6792D">
              <w:rPr>
                <w:bCs/>
                <w:sz w:val="18"/>
                <w:szCs w:val="18"/>
              </w:rPr>
              <w:fldChar w:fldCharType="begin"/>
            </w:r>
            <w:r w:rsidRPr="00A6792D">
              <w:rPr>
                <w:bCs/>
                <w:sz w:val="18"/>
                <w:szCs w:val="18"/>
              </w:rPr>
              <w:instrText xml:space="preserve"> PAGE </w:instrText>
            </w:r>
            <w:r w:rsidRPr="00A6792D">
              <w:rPr>
                <w:bCs/>
                <w:sz w:val="18"/>
                <w:szCs w:val="18"/>
              </w:rPr>
              <w:fldChar w:fldCharType="separate"/>
            </w:r>
            <w:r w:rsidR="00AB7289">
              <w:rPr>
                <w:bCs/>
                <w:noProof/>
                <w:sz w:val="18"/>
                <w:szCs w:val="18"/>
              </w:rPr>
              <w:t>2</w:t>
            </w:r>
            <w:r w:rsidRPr="00A6792D">
              <w:rPr>
                <w:bCs/>
                <w:sz w:val="18"/>
                <w:szCs w:val="18"/>
              </w:rPr>
              <w:fldChar w:fldCharType="end"/>
            </w:r>
            <w:r w:rsidRPr="00A6792D">
              <w:rPr>
                <w:sz w:val="18"/>
                <w:szCs w:val="18"/>
              </w:rPr>
              <w:t xml:space="preserve"> of </w:t>
            </w:r>
            <w:r w:rsidRPr="00A6792D">
              <w:rPr>
                <w:bCs/>
                <w:sz w:val="18"/>
                <w:szCs w:val="18"/>
              </w:rPr>
              <w:fldChar w:fldCharType="begin"/>
            </w:r>
            <w:r w:rsidRPr="00A6792D">
              <w:rPr>
                <w:bCs/>
                <w:sz w:val="18"/>
                <w:szCs w:val="18"/>
              </w:rPr>
              <w:instrText xml:space="preserve"> NUMPAGES  </w:instrText>
            </w:r>
            <w:r w:rsidRPr="00A6792D">
              <w:rPr>
                <w:bCs/>
                <w:sz w:val="18"/>
                <w:szCs w:val="18"/>
              </w:rPr>
              <w:fldChar w:fldCharType="separate"/>
            </w:r>
            <w:r w:rsidR="00AB7289">
              <w:rPr>
                <w:bCs/>
                <w:noProof/>
                <w:sz w:val="18"/>
                <w:szCs w:val="18"/>
              </w:rPr>
              <w:t>2</w:t>
            </w:r>
            <w:r w:rsidRPr="00A6792D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6792D" w:rsidRDefault="00A679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2D" w:rsidRDefault="00A6792D" w:rsidP="00A6792D">
      <w:pPr>
        <w:spacing w:after="0" w:line="240" w:lineRule="auto"/>
      </w:pPr>
      <w:r>
        <w:separator/>
      </w:r>
    </w:p>
  </w:footnote>
  <w:footnote w:type="continuationSeparator" w:id="0">
    <w:p w:rsidR="00A6792D" w:rsidRDefault="00A6792D" w:rsidP="00A67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830FF"/>
    <w:multiLevelType w:val="hybridMultilevel"/>
    <w:tmpl w:val="FCEA1F1E"/>
    <w:lvl w:ilvl="0" w:tplc="2578C9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1A"/>
    <w:rsid w:val="00005A49"/>
    <w:rsid w:val="001C7F99"/>
    <w:rsid w:val="0025491A"/>
    <w:rsid w:val="00353007"/>
    <w:rsid w:val="00481CA5"/>
    <w:rsid w:val="00860E26"/>
    <w:rsid w:val="008D35BB"/>
    <w:rsid w:val="008D66F7"/>
    <w:rsid w:val="00A6792D"/>
    <w:rsid w:val="00AB7289"/>
    <w:rsid w:val="00D0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5A1B3-D6C8-4801-A270-D5052611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92D"/>
  </w:style>
  <w:style w:type="paragraph" w:styleId="Footer">
    <w:name w:val="footer"/>
    <w:basedOn w:val="Normal"/>
    <w:link w:val="FooterChar"/>
    <w:uiPriority w:val="99"/>
    <w:unhideWhenUsed/>
    <w:rsid w:val="00A6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Maxim</dc:creator>
  <cp:keywords/>
  <dc:description/>
  <cp:lastModifiedBy>Evan Maxim</cp:lastModifiedBy>
  <cp:revision>5</cp:revision>
  <dcterms:created xsi:type="dcterms:W3CDTF">2017-02-17T16:17:00Z</dcterms:created>
  <dcterms:modified xsi:type="dcterms:W3CDTF">2017-02-17T18:35:00Z</dcterms:modified>
</cp:coreProperties>
</file>